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37F" w:rsidRDefault="009D09CF">
      <w:pPr>
        <w:spacing w:before="100" w:after="100"/>
        <w:jc w:val="center"/>
        <w:outlineLvl w:val="0"/>
        <w:rPr>
          <w:b/>
          <w:bCs/>
          <w:kern w:val="36"/>
          <w:sz w:val="48"/>
          <w:szCs w:val="48"/>
        </w:rPr>
      </w:pPr>
      <w:r>
        <w:rPr>
          <w:b/>
          <w:bCs/>
          <w:kern w:val="36"/>
          <w:sz w:val="48"/>
          <w:szCs w:val="48"/>
        </w:rPr>
        <w:t>Dichiarazione di cambio di residenza</w:t>
      </w:r>
    </w:p>
    <w:p w:rsidR="0082437F" w:rsidRDefault="009D09CF">
      <w:pPr>
        <w:spacing w:before="100" w:after="100"/>
        <w:outlineLvl w:val="1"/>
        <w:rPr>
          <w:b/>
          <w:bCs/>
        </w:rPr>
      </w:pPr>
      <w:r>
        <w:rPr>
          <w:b/>
          <w:bCs/>
        </w:rPr>
        <w:t>Ultimo Aggiornamento: 31/12/2020</w:t>
      </w:r>
    </w:p>
    <w:p w:rsidR="0082437F" w:rsidRDefault="009D09CF">
      <w:pPr>
        <w:jc w:val="both"/>
      </w:pPr>
      <w:r>
        <w:t xml:space="preserve">A far data dal 9 maggio 2012 sono entrate in vigore le nuove modalità per le dichiarazioni anagrafiche previste dal Decreto Legge 9 febbraio 2012 </w:t>
      </w:r>
      <w:proofErr w:type="spellStart"/>
      <w:r>
        <w:t>n°</w:t>
      </w:r>
      <w:proofErr w:type="spellEnd"/>
      <w:r>
        <w:t xml:space="preserve"> 5, art. 5, convertito in legge 4 </w:t>
      </w:r>
      <w:r>
        <w:t xml:space="preserve">aprile 2012 </w:t>
      </w:r>
      <w:proofErr w:type="spellStart"/>
      <w:r>
        <w:t>n°</w:t>
      </w:r>
      <w:proofErr w:type="spellEnd"/>
      <w:r>
        <w:t xml:space="preserve"> 35.</w:t>
      </w:r>
      <w:r>
        <w:br/>
      </w:r>
      <w:r>
        <w:t xml:space="preserve">Tali dichiarazioni anagrafiche sono: </w:t>
      </w:r>
    </w:p>
    <w:p w:rsidR="0082437F" w:rsidRDefault="009D09CF">
      <w:pPr>
        <w:jc w:val="both"/>
        <w:rPr>
          <w:b/>
          <w:bCs/>
        </w:rPr>
      </w:pPr>
      <w:r>
        <w:rPr>
          <w:rFonts w:ascii="Symbol" w:hAnsi="Symbol"/>
        </w:rPr>
        <w:t></w:t>
      </w:r>
      <w:r>
        <w:t xml:space="preserve">   </w:t>
      </w:r>
      <w:r>
        <w:rPr>
          <w:b/>
          <w:bCs/>
        </w:rPr>
        <w:t>Dichiarazione di residenza con provenienza da altro comune;</w:t>
      </w:r>
    </w:p>
    <w:p w:rsidR="0082437F" w:rsidRDefault="009D09CF">
      <w:pPr>
        <w:jc w:val="both"/>
        <w:rPr>
          <w:b/>
          <w:bCs/>
        </w:rPr>
      </w:pPr>
      <w:r>
        <w:rPr>
          <w:rFonts w:ascii="Symbol" w:hAnsi="Symbol"/>
        </w:rPr>
        <w:t></w:t>
      </w:r>
      <w:r>
        <w:rPr>
          <w:b/>
          <w:bCs/>
        </w:rPr>
        <w:t xml:space="preserve">   Dichiarazione di residenza con provenienza dall’estero;</w:t>
      </w:r>
    </w:p>
    <w:p w:rsidR="0082437F" w:rsidRDefault="009D09CF">
      <w:pPr>
        <w:jc w:val="both"/>
        <w:rPr>
          <w:rStyle w:val="Nessuno"/>
          <w:color w:val="333333"/>
          <w:u w:color="333333"/>
        </w:rPr>
      </w:pPr>
      <w:r>
        <w:rPr>
          <w:rFonts w:ascii="Symbol" w:hAnsi="Symbol"/>
        </w:rPr>
        <w:t></w:t>
      </w:r>
      <w:r>
        <w:rPr>
          <w:b/>
          <w:bCs/>
        </w:rPr>
        <w:t xml:space="preserve"> Dichiarazione di cambiamento nell'ambito dello stesso comune (cambio di i</w:t>
      </w:r>
      <w:r>
        <w:rPr>
          <w:b/>
          <w:bCs/>
        </w:rPr>
        <w:t>ndirizzo).</w:t>
      </w:r>
      <w:r>
        <w:rPr>
          <w:b/>
          <w:bCs/>
        </w:rPr>
        <w:br/>
      </w:r>
      <w:r>
        <w:t xml:space="preserve">Tali dichiarazioni </w:t>
      </w:r>
      <w:r>
        <w:rPr>
          <w:color w:val="333333"/>
          <w:u w:color="333333"/>
        </w:rPr>
        <w:t>dovranno essere emesse entro 20 giorni dalla data in cui si sono verificati i fatti, utilizzando la modulistica pubblicata sul sito del Ministero dell’Interno </w:t>
      </w:r>
      <w:r>
        <w:t>(</w:t>
      </w:r>
      <w:hyperlink r:id="rId7" w:history="1">
        <w:r>
          <w:rPr>
            <w:rStyle w:val="Hyperlink0"/>
          </w:rPr>
          <w:t>www.interno.it</w:t>
        </w:r>
      </w:hyperlink>
      <w:r>
        <w:rPr>
          <w:rStyle w:val="Hyperlink0"/>
        </w:rPr>
        <w:t>),</w:t>
      </w:r>
      <w:r>
        <w:rPr>
          <w:rStyle w:val="Nessuno"/>
          <w:color w:val="333333"/>
          <w:u w:color="333333"/>
        </w:rPr>
        <w:t xml:space="preserve"> e sul sito </w:t>
      </w:r>
      <w:r>
        <w:rPr>
          <w:rStyle w:val="Nessuno"/>
          <w:color w:val="333333"/>
          <w:u w:color="333333"/>
        </w:rPr>
        <w:t>del Comune.</w:t>
      </w:r>
    </w:p>
    <w:p w:rsidR="0082437F" w:rsidRDefault="009D09CF">
      <w:pPr>
        <w:jc w:val="both"/>
        <w:rPr>
          <w:rStyle w:val="Nessuno"/>
          <w:b/>
          <w:bCs/>
        </w:rPr>
      </w:pPr>
      <w:r>
        <w:rPr>
          <w:rStyle w:val="Nessuno"/>
          <w:b/>
          <w:bCs/>
        </w:rPr>
        <w:t xml:space="preserve">Nota </w:t>
      </w:r>
      <w:r>
        <w:rPr>
          <w:rStyle w:val="Nessuno"/>
        </w:rPr>
        <w:t xml:space="preserve">: </w:t>
      </w:r>
      <w:r>
        <w:rPr>
          <w:rStyle w:val="Nessuno"/>
          <w:b/>
          <w:bCs/>
        </w:rPr>
        <w:t xml:space="preserve">Occorre compilare il modulo correttamente, chiaramente e completamente in tutti i campi obbligatori contrassegnati con asterisco (*). </w:t>
      </w:r>
    </w:p>
    <w:p w:rsidR="0082437F" w:rsidRDefault="009D09CF">
      <w:pPr>
        <w:jc w:val="both"/>
        <w:rPr>
          <w:rStyle w:val="Nessuno"/>
        </w:rPr>
      </w:pPr>
      <w:r>
        <w:rPr>
          <w:rStyle w:val="Nessuno"/>
        </w:rPr>
        <w:t>In caso contrario la dichiarazione non darà luogo al cambio di residenza.</w:t>
      </w:r>
      <w:r>
        <w:rPr>
          <w:rStyle w:val="Nessuno"/>
        </w:rPr>
        <w:br/>
      </w:r>
      <w:r>
        <w:rPr>
          <w:rStyle w:val="Nessuno"/>
        </w:rPr>
        <w:t xml:space="preserve">Nella dichiarazione va </w:t>
      </w:r>
      <w:r>
        <w:rPr>
          <w:rStyle w:val="Nessuno"/>
        </w:rPr>
        <w:t>indicato l'indirizzo esatto e completo del numero civico, del numero interno dell'abitazione e dell'eventuale scala.</w:t>
      </w:r>
    </w:p>
    <w:p w:rsidR="0082437F" w:rsidRDefault="0082437F">
      <w:pPr>
        <w:jc w:val="both"/>
        <w:rPr>
          <w:rStyle w:val="Nessuno"/>
        </w:rPr>
      </w:pPr>
    </w:p>
    <w:p w:rsidR="0082437F" w:rsidRDefault="009D09CF">
      <w:pPr>
        <w:jc w:val="both"/>
        <w:rPr>
          <w:rStyle w:val="Nessuno"/>
          <w:color w:val="333333"/>
          <w:u w:color="333333"/>
        </w:rPr>
      </w:pPr>
      <w:r>
        <w:rPr>
          <w:rStyle w:val="Nessuno"/>
          <w:b/>
          <w:bCs/>
        </w:rPr>
        <w:t>Presentazione della dichiarazione</w:t>
      </w:r>
      <w:r>
        <w:rPr>
          <w:rStyle w:val="Nessuno"/>
        </w:rPr>
        <w:br/>
      </w:r>
      <w:r>
        <w:rPr>
          <w:rStyle w:val="Nessuno"/>
          <w:color w:val="333333"/>
          <w:u w:color="333333"/>
        </w:rPr>
        <w:t>Le  </w:t>
      </w:r>
      <w:hyperlink r:id="rId8" w:history="1">
        <w:r>
          <w:rPr>
            <w:rStyle w:val="Hyperlink0"/>
          </w:rPr>
          <w:t>istanze</w:t>
        </w:r>
        <w:r>
          <w:rPr>
            <w:rStyle w:val="Nessuno"/>
            <w:color w:val="03455F"/>
            <w:u w:color="03455F"/>
          </w:rPr>
          <w:t> </w:t>
        </w:r>
      </w:hyperlink>
      <w:r>
        <w:rPr>
          <w:rStyle w:val="Nessuno"/>
          <w:color w:val="333333"/>
          <w:u w:color="333333"/>
        </w:rPr>
        <w:t xml:space="preserve">dovranno essere sottoscritte di fronte all’ufficiale di anagrafe oppure inviate per il tramite di raccomandata con allegata fotocopia di un documento d’identità in corso di validità. Le istanze </w:t>
      </w:r>
      <w:r>
        <w:rPr>
          <w:rStyle w:val="Nessuno"/>
          <w:color w:val="333333"/>
          <w:u w:color="333333"/>
        </w:rPr>
        <w:t>potranno essere inviate anche in via telematica ad una delle seguenti condizioni:</w:t>
      </w:r>
    </w:p>
    <w:p w:rsidR="0082437F" w:rsidRDefault="009D09CF">
      <w:pPr>
        <w:numPr>
          <w:ilvl w:val="0"/>
          <w:numId w:val="2"/>
        </w:numPr>
        <w:shd w:val="clear" w:color="auto" w:fill="FFFFFF"/>
        <w:jc w:val="both"/>
        <w:rPr>
          <w:color w:val="333333"/>
        </w:rPr>
      </w:pPr>
      <w:r>
        <w:rPr>
          <w:rStyle w:val="Nessuno"/>
          <w:color w:val="333333"/>
          <w:u w:color="333333"/>
        </w:rPr>
        <w:t>che la dichiarazione sia sottoscritta con firma digitale;</w:t>
      </w:r>
    </w:p>
    <w:p w:rsidR="0082437F" w:rsidRDefault="009D09CF">
      <w:pPr>
        <w:numPr>
          <w:ilvl w:val="0"/>
          <w:numId w:val="2"/>
        </w:numPr>
        <w:shd w:val="clear" w:color="auto" w:fill="FFFFFF"/>
        <w:jc w:val="both"/>
        <w:rPr>
          <w:color w:val="333333"/>
        </w:rPr>
      </w:pPr>
      <w:r>
        <w:rPr>
          <w:rStyle w:val="Nessuno"/>
          <w:color w:val="333333"/>
          <w:u w:color="333333"/>
        </w:rPr>
        <w:t>che l'autore sia identificato dal sistema informatico con l'uso della Carta d'identità elettronica, della carta nazi</w:t>
      </w:r>
      <w:r>
        <w:rPr>
          <w:rStyle w:val="Nessuno"/>
          <w:color w:val="333333"/>
          <w:u w:color="333333"/>
        </w:rPr>
        <w:t>onale dei servizi, o comunque con strumenti che consentano l'individuazione del soggetto che effettua la dichiarazione;</w:t>
      </w:r>
    </w:p>
    <w:p w:rsidR="0082437F" w:rsidRDefault="009D09CF">
      <w:pPr>
        <w:numPr>
          <w:ilvl w:val="0"/>
          <w:numId w:val="2"/>
        </w:numPr>
        <w:shd w:val="clear" w:color="auto" w:fill="FFFFFF"/>
        <w:jc w:val="both"/>
        <w:rPr>
          <w:color w:val="333333"/>
        </w:rPr>
      </w:pPr>
      <w:r>
        <w:rPr>
          <w:rStyle w:val="Nessuno"/>
          <w:color w:val="333333"/>
          <w:u w:color="333333"/>
        </w:rPr>
        <w:t>che la dichiarazione sia trasmessa attraverso la casella di posta elettronica certificata del dichiarante;</w:t>
      </w:r>
    </w:p>
    <w:p w:rsidR="0082437F" w:rsidRDefault="009D09CF">
      <w:pPr>
        <w:numPr>
          <w:ilvl w:val="0"/>
          <w:numId w:val="2"/>
        </w:numPr>
        <w:shd w:val="clear" w:color="auto" w:fill="FFFFFF"/>
        <w:jc w:val="both"/>
        <w:rPr>
          <w:color w:val="333333"/>
        </w:rPr>
      </w:pPr>
      <w:r>
        <w:rPr>
          <w:rStyle w:val="Nessuno"/>
          <w:color w:val="333333"/>
          <w:u w:color="333333"/>
        </w:rPr>
        <w:t>che la copia della dichiarazi</w:t>
      </w:r>
      <w:r>
        <w:rPr>
          <w:rStyle w:val="Nessuno"/>
          <w:color w:val="333333"/>
          <w:u w:color="333333"/>
        </w:rPr>
        <w:t>one recante la firma autografa e la copia del documento d'identità del dichiarante siano acquisite mediante scanner e trasmesse tramite posta elettronica semplice.</w:t>
      </w:r>
    </w:p>
    <w:p w:rsidR="0082437F" w:rsidRDefault="0082437F">
      <w:pPr>
        <w:shd w:val="clear" w:color="auto" w:fill="FFFFFF"/>
        <w:jc w:val="both"/>
        <w:rPr>
          <w:rStyle w:val="Nessuno"/>
          <w:u w:color="333333"/>
        </w:rPr>
      </w:pPr>
    </w:p>
    <w:p w:rsidR="0082437F" w:rsidRDefault="009D09CF">
      <w:pPr>
        <w:shd w:val="clear" w:color="auto" w:fill="FFFFFF"/>
        <w:jc w:val="both"/>
        <w:rPr>
          <w:rStyle w:val="Nessuno"/>
          <w:color w:val="333333"/>
          <w:u w:color="333333"/>
        </w:rPr>
      </w:pPr>
      <w:r>
        <w:rPr>
          <w:rStyle w:val="Nessuno"/>
          <w:color w:val="333333"/>
          <w:u w:color="333333"/>
        </w:rPr>
        <w:t>Le domande possono essere presentate secondo le seguenti modalità:</w:t>
      </w:r>
    </w:p>
    <w:p w:rsidR="0082437F" w:rsidRDefault="009D09CF">
      <w:pPr>
        <w:numPr>
          <w:ilvl w:val="0"/>
          <w:numId w:val="4"/>
        </w:numPr>
        <w:shd w:val="clear" w:color="auto" w:fill="FFFFFF"/>
        <w:jc w:val="both"/>
        <w:rPr>
          <w:color w:val="333333"/>
        </w:rPr>
      </w:pPr>
      <w:r>
        <w:rPr>
          <w:rStyle w:val="Nessuno"/>
        </w:rPr>
        <w:t>di persona consegnando i</w:t>
      </w:r>
      <w:r>
        <w:rPr>
          <w:rStyle w:val="Nessuno"/>
        </w:rPr>
        <w:t xml:space="preserve">l modulo allo sportello dell'Ufficio dell'Anagrafe sito in Via </w:t>
      </w:r>
      <w:proofErr w:type="spellStart"/>
      <w:r>
        <w:rPr>
          <w:rStyle w:val="Nessuno"/>
        </w:rPr>
        <w:t>Libroia</w:t>
      </w:r>
      <w:proofErr w:type="spellEnd"/>
      <w:r>
        <w:rPr>
          <w:rStyle w:val="Nessuno"/>
        </w:rPr>
        <w:t xml:space="preserve"> di Nocera Inferiore durante gli orari di apertura al pubblico dell’Ufficio; </w:t>
      </w:r>
      <w:r>
        <w:rPr>
          <w:rStyle w:val="Nessuno"/>
        </w:rPr>
        <w:br/>
      </w:r>
      <w:r>
        <w:rPr>
          <w:rStyle w:val="Nessuno"/>
          <w:color w:val="333333"/>
          <w:u w:color="333333"/>
        </w:rPr>
        <w:t>oppure all’</w:t>
      </w:r>
      <w:hyperlink r:id="rId9" w:history="1">
        <w:r>
          <w:rPr>
            <w:rStyle w:val="Hyperlink1"/>
          </w:rPr>
          <w:t>Ufficio Protocollo</w:t>
        </w:r>
      </w:hyperlink>
      <w:r>
        <w:rPr>
          <w:rStyle w:val="Nessuno"/>
          <w:color w:val="333333"/>
          <w:u w:color="333333"/>
        </w:rPr>
        <w:t>, nella sede di Piazza Diaz.</w:t>
      </w:r>
    </w:p>
    <w:p w:rsidR="0082437F" w:rsidRDefault="009D09CF">
      <w:pPr>
        <w:numPr>
          <w:ilvl w:val="0"/>
          <w:numId w:val="6"/>
        </w:numPr>
        <w:jc w:val="both"/>
      </w:pPr>
      <w:r>
        <w:rPr>
          <w:rStyle w:val="Nessuno"/>
        </w:rPr>
        <w:t xml:space="preserve"> per raccomandata A/R da spedire al seguente indirizzo : Comune di Nocera Inferiore, Servizi       Demografici - Ufficio Anagrafe, </w:t>
      </w:r>
      <w:r>
        <w:rPr>
          <w:rStyle w:val="Nessuno"/>
        </w:rPr>
        <w:t xml:space="preserve">P.za Diaz </w:t>
      </w:r>
      <w:proofErr w:type="spellStart"/>
      <w:r>
        <w:rPr>
          <w:rStyle w:val="Nessuno"/>
        </w:rPr>
        <w:t>n°</w:t>
      </w:r>
      <w:proofErr w:type="spellEnd"/>
      <w:r>
        <w:rPr>
          <w:rStyle w:val="Nessuno"/>
        </w:rPr>
        <w:t xml:space="preserve"> 1 84014 Nocera Inferiore  </w:t>
      </w:r>
    </w:p>
    <w:p w:rsidR="0082437F" w:rsidRDefault="009D09CF">
      <w:pPr>
        <w:numPr>
          <w:ilvl w:val="0"/>
          <w:numId w:val="6"/>
        </w:numPr>
        <w:jc w:val="both"/>
      </w:pPr>
      <w:r>
        <w:rPr>
          <w:rStyle w:val="Nessuno"/>
        </w:rPr>
        <w:t xml:space="preserve"> per via telematica (specificando nell'oggetto "iscrizione anagrafica") ai seguenti indirizzi: </w:t>
      </w:r>
      <w:r>
        <w:rPr>
          <w:rStyle w:val="Nessuno"/>
        </w:rPr>
        <w:br/>
      </w:r>
    </w:p>
    <w:p w:rsidR="0082437F" w:rsidRDefault="009D09CF">
      <w:pPr>
        <w:jc w:val="both"/>
        <w:rPr>
          <w:b/>
          <w:bCs/>
        </w:rPr>
      </w:pPr>
      <w:r>
        <w:rPr>
          <w:b/>
          <w:bCs/>
        </w:rPr>
        <w:t xml:space="preserve">A chi rivolgersi </w:t>
      </w:r>
    </w:p>
    <w:p w:rsidR="0082437F" w:rsidRDefault="0082437F">
      <w:pPr>
        <w:jc w:val="both"/>
        <w:rPr>
          <w:rStyle w:val="Nessuno"/>
        </w:rPr>
      </w:pPr>
    </w:p>
    <w:p w:rsidR="0082437F" w:rsidRPr="009D09CF" w:rsidRDefault="009D09CF">
      <w:pPr>
        <w:jc w:val="both"/>
        <w:rPr>
          <w:rStyle w:val="Nessuno"/>
        </w:rPr>
      </w:pPr>
      <w:r w:rsidRPr="009D09CF">
        <w:rPr>
          <w:rStyle w:val="Nessuno"/>
          <w:b/>
          <w:bCs/>
        </w:rPr>
        <w:t xml:space="preserve">Mail:  </w:t>
      </w:r>
      <w:r w:rsidRPr="009D09CF">
        <w:rPr>
          <w:rStyle w:val="Nessuno"/>
        </w:rPr>
        <w:t xml:space="preserve">          </w:t>
      </w:r>
      <w:hyperlink r:id="rId10" w:history="1">
        <w:r w:rsidRPr="009D09CF">
          <w:rPr>
            <w:rStyle w:val="Hyperlink2"/>
            <w:lang w:val="it-IT"/>
          </w:rPr>
          <w:t>anagrafe@pec.comune.nocera-inferiore.sa.it</w:t>
        </w:r>
      </w:hyperlink>
    </w:p>
    <w:p w:rsidR="0082437F" w:rsidRDefault="009D09CF">
      <w:pPr>
        <w:jc w:val="both"/>
      </w:pPr>
      <w:r w:rsidRPr="009D09CF">
        <w:rPr>
          <w:rStyle w:val="Nessuno"/>
          <w:b/>
          <w:bCs/>
        </w:rPr>
        <w:t xml:space="preserve">PEC: </w:t>
      </w:r>
      <w:r w:rsidRPr="009D09CF">
        <w:rPr>
          <w:rStyle w:val="Nessuno"/>
        </w:rPr>
        <w:tab/>
        <w:t xml:space="preserve">         </w:t>
      </w:r>
      <w:hyperlink r:id="rId11" w:history="1">
        <w:r>
          <w:rPr>
            <w:rStyle w:val="Hyperlink3"/>
          </w:rPr>
          <w:t>protocollo@pec.comune.nocera-inferiore.sa.it</w:t>
        </w:r>
      </w:hyperlink>
    </w:p>
    <w:p w:rsidR="0082437F" w:rsidRDefault="009D09CF">
      <w:pPr>
        <w:jc w:val="both"/>
      </w:pPr>
      <w:r>
        <w:rPr>
          <w:rStyle w:val="Hyperlink0"/>
        </w:rPr>
        <w:tab/>
        <w:t xml:space="preserve">         </w:t>
      </w:r>
      <w:hyperlink r:id="rId12" w:history="1">
        <w:r>
          <w:rPr>
            <w:rStyle w:val="Hyperlink4"/>
          </w:rPr>
          <w:t>anagrafe@pec.comune.nocera-inferiore.sa.it</w:t>
        </w:r>
      </w:hyperlink>
    </w:p>
    <w:p w:rsidR="0082437F" w:rsidRDefault="0082437F">
      <w:pPr>
        <w:jc w:val="both"/>
        <w:rPr>
          <w:rStyle w:val="Nessuno"/>
        </w:rPr>
      </w:pPr>
    </w:p>
    <w:p w:rsidR="0082437F" w:rsidRDefault="0082437F">
      <w:pPr>
        <w:jc w:val="both"/>
        <w:rPr>
          <w:rStyle w:val="Nessuno"/>
        </w:rPr>
      </w:pPr>
    </w:p>
    <w:p w:rsidR="0082437F" w:rsidRDefault="0082437F">
      <w:pPr>
        <w:rPr>
          <w:rStyle w:val="Nessuno"/>
        </w:rPr>
      </w:pPr>
    </w:p>
    <w:p w:rsidR="0082437F" w:rsidRDefault="0082437F">
      <w:pPr>
        <w:rPr>
          <w:rStyle w:val="Nessuno"/>
        </w:rPr>
      </w:pPr>
    </w:p>
    <w:p w:rsidR="0082437F" w:rsidRDefault="0082437F">
      <w:pPr>
        <w:jc w:val="both"/>
        <w:rPr>
          <w:rStyle w:val="Nessuno"/>
        </w:rPr>
      </w:pPr>
    </w:p>
    <w:p w:rsidR="0082437F" w:rsidRDefault="0082437F">
      <w:pPr>
        <w:jc w:val="both"/>
        <w:rPr>
          <w:rStyle w:val="Nessuno"/>
        </w:rPr>
      </w:pPr>
    </w:p>
    <w:p w:rsidR="0082437F" w:rsidRDefault="009D09CF">
      <w:pPr>
        <w:jc w:val="both"/>
        <w:rPr>
          <w:rStyle w:val="Nessuno"/>
          <w:b/>
          <w:bCs/>
        </w:rPr>
      </w:pPr>
      <w:r>
        <w:rPr>
          <w:rStyle w:val="Nessuno"/>
          <w:b/>
          <w:bCs/>
        </w:rPr>
        <w:tab/>
      </w:r>
    </w:p>
    <w:p w:rsidR="0082437F" w:rsidRDefault="009D09CF">
      <w:pPr>
        <w:jc w:val="both"/>
        <w:rPr>
          <w:rStyle w:val="Nessuno"/>
          <w:b/>
          <w:bCs/>
        </w:rPr>
      </w:pPr>
      <w:r>
        <w:rPr>
          <w:rStyle w:val="Nessuno"/>
          <w:b/>
          <w:bCs/>
        </w:rPr>
        <w:t>Documentazione da presentare:</w:t>
      </w:r>
    </w:p>
    <w:p w:rsidR="0082437F" w:rsidRDefault="009D09CF">
      <w:pPr>
        <w:numPr>
          <w:ilvl w:val="0"/>
          <w:numId w:val="8"/>
        </w:numPr>
        <w:shd w:val="clear" w:color="auto" w:fill="FFFFFF"/>
        <w:jc w:val="both"/>
        <w:rPr>
          <w:color w:val="222222"/>
        </w:rPr>
      </w:pPr>
      <w:r>
        <w:rPr>
          <w:rStyle w:val="Nessuno"/>
          <w:color w:val="222222"/>
          <w:u w:color="222222"/>
        </w:rPr>
        <w:t>documento di riconoscimento in corso di validità;</w:t>
      </w:r>
    </w:p>
    <w:p w:rsidR="0082437F" w:rsidRDefault="009D09CF">
      <w:pPr>
        <w:numPr>
          <w:ilvl w:val="0"/>
          <w:numId w:val="8"/>
        </w:numPr>
        <w:shd w:val="clear" w:color="auto" w:fill="FFFFFF"/>
        <w:jc w:val="both"/>
        <w:rPr>
          <w:color w:val="222222"/>
        </w:rPr>
      </w:pPr>
      <w:r>
        <w:rPr>
          <w:rStyle w:val="Nessuno"/>
          <w:color w:val="222222"/>
          <w:u w:color="222222"/>
        </w:rPr>
        <w:t>dati del codice fiscale (di tutti i richiedenti);</w:t>
      </w:r>
    </w:p>
    <w:p w:rsidR="0082437F" w:rsidRDefault="009D09CF">
      <w:pPr>
        <w:numPr>
          <w:ilvl w:val="0"/>
          <w:numId w:val="8"/>
        </w:numPr>
        <w:shd w:val="clear" w:color="auto" w:fill="FFFFFF"/>
        <w:jc w:val="both"/>
        <w:rPr>
          <w:color w:val="222222"/>
        </w:rPr>
      </w:pPr>
      <w:r>
        <w:rPr>
          <w:rStyle w:val="Nessuno"/>
          <w:color w:val="222222"/>
          <w:u w:color="222222"/>
        </w:rPr>
        <w:t>indirizzo dell'alloggio presso il quale si richiede la residenza (numero</w:t>
      </w:r>
      <w:r>
        <w:rPr>
          <w:rStyle w:val="Nessuno"/>
          <w:color w:val="222222"/>
          <w:u w:color="222222"/>
        </w:rPr>
        <w:t xml:space="preserve"> civico, piano, scala, interno);</w:t>
      </w:r>
    </w:p>
    <w:p w:rsidR="0082437F" w:rsidRDefault="009D09CF">
      <w:pPr>
        <w:numPr>
          <w:ilvl w:val="0"/>
          <w:numId w:val="8"/>
        </w:numPr>
        <w:shd w:val="clear" w:color="auto" w:fill="FFFFFF"/>
        <w:jc w:val="both"/>
        <w:rPr>
          <w:color w:val="222222"/>
        </w:rPr>
      </w:pPr>
      <w:r>
        <w:rPr>
          <w:rStyle w:val="Nessuno"/>
          <w:color w:val="222222"/>
          <w:u w:color="222222"/>
        </w:rPr>
        <w:t>eventuale assenso ad entrare nello stato di famiglia di chi già risiede nell’alloggio;</w:t>
      </w:r>
    </w:p>
    <w:p w:rsidR="0082437F" w:rsidRDefault="009D09CF">
      <w:pPr>
        <w:numPr>
          <w:ilvl w:val="0"/>
          <w:numId w:val="8"/>
        </w:numPr>
        <w:shd w:val="clear" w:color="auto" w:fill="FFFFFF"/>
        <w:jc w:val="both"/>
        <w:rPr>
          <w:color w:val="222222"/>
        </w:rPr>
      </w:pPr>
      <w:r>
        <w:rPr>
          <w:rStyle w:val="Nessuno"/>
          <w:color w:val="222222"/>
          <w:u w:color="222222"/>
        </w:rPr>
        <w:t>per agevolare l’ aggiornamento dei dati d’interesse del Ministero delle Infrastrutture e dei Trasporti, si consiglia di allegare alla pr</w:t>
      </w:r>
      <w:r>
        <w:rPr>
          <w:rStyle w:val="Nessuno"/>
          <w:color w:val="222222"/>
          <w:u w:color="222222"/>
        </w:rPr>
        <w:t>atica copia delle patenti e dei libretti di circolazione dei mezzi intestati a tutti i componenti della famiglia interessati al cambio di residenza;</w:t>
      </w:r>
    </w:p>
    <w:p w:rsidR="0082437F" w:rsidRDefault="009D09CF">
      <w:pPr>
        <w:numPr>
          <w:ilvl w:val="0"/>
          <w:numId w:val="8"/>
        </w:numPr>
        <w:shd w:val="clear" w:color="auto" w:fill="FFFFFF"/>
        <w:jc w:val="both"/>
        <w:rPr>
          <w:color w:val="222222"/>
        </w:rPr>
      </w:pPr>
      <w:r>
        <w:rPr>
          <w:rStyle w:val="Nessuno"/>
          <w:color w:val="222222"/>
          <w:u w:color="222222"/>
        </w:rPr>
        <w:t>sottoscrizione del modulo da parte delle persone maggiorenni che non presenti  all’atto della domanda di is</w:t>
      </w:r>
      <w:r>
        <w:rPr>
          <w:rStyle w:val="Nessuno"/>
          <w:color w:val="222222"/>
          <w:u w:color="222222"/>
        </w:rPr>
        <w:t>crizione, corredata d a copia del documento d’identità personale;</w:t>
      </w:r>
    </w:p>
    <w:p w:rsidR="0082437F" w:rsidRDefault="009D09CF">
      <w:pPr>
        <w:numPr>
          <w:ilvl w:val="0"/>
          <w:numId w:val="8"/>
        </w:numPr>
        <w:shd w:val="clear" w:color="auto" w:fill="FFFFFF"/>
        <w:jc w:val="both"/>
        <w:rPr>
          <w:color w:val="222222"/>
        </w:rPr>
      </w:pPr>
      <w:r>
        <w:rPr>
          <w:rStyle w:val="Nessuno"/>
          <w:color w:val="222222"/>
          <w:u w:color="222222"/>
        </w:rPr>
        <w:t xml:space="preserve">eventuale dichiarazione di assenso al trasferimento di minore (qualora un genitore si trasferisca insieme al figlio, separandosi dall'altro genitore con il quale in precedenza costituiva un </w:t>
      </w:r>
      <w:r>
        <w:rPr>
          <w:rStyle w:val="Nessuno"/>
          <w:color w:val="222222"/>
          <w:u w:color="222222"/>
        </w:rPr>
        <w:t>unico Stato di Famiglia);</w:t>
      </w:r>
    </w:p>
    <w:p w:rsidR="0082437F" w:rsidRDefault="009D09CF">
      <w:pPr>
        <w:numPr>
          <w:ilvl w:val="0"/>
          <w:numId w:val="8"/>
        </w:numPr>
        <w:shd w:val="clear" w:color="auto" w:fill="FFFFFF"/>
        <w:jc w:val="both"/>
        <w:rPr>
          <w:color w:val="222222"/>
        </w:rPr>
      </w:pPr>
      <w:r>
        <w:rPr>
          <w:rStyle w:val="Nessuno"/>
          <w:color w:val="222222"/>
          <w:u w:color="222222"/>
        </w:rPr>
        <w:t>eventuale presa d'atto del trasferimento dell'altro genitore;</w:t>
      </w:r>
    </w:p>
    <w:p w:rsidR="0082437F" w:rsidRDefault="009D09CF">
      <w:pPr>
        <w:numPr>
          <w:ilvl w:val="0"/>
          <w:numId w:val="8"/>
        </w:numPr>
        <w:shd w:val="clear" w:color="auto" w:fill="FFFFFF"/>
        <w:jc w:val="both"/>
        <w:rPr>
          <w:color w:val="222222"/>
        </w:rPr>
      </w:pPr>
      <w:r>
        <w:rPr>
          <w:rStyle w:val="Nessuno"/>
          <w:color w:val="222222"/>
          <w:u w:color="222222"/>
        </w:rPr>
        <w:t>eventuale richiesta di nuovo nucleo familiare (in assenza di parentela, affinità, affettività. con la famiglia già residente);</w:t>
      </w:r>
    </w:p>
    <w:p w:rsidR="0082437F" w:rsidRDefault="009D09CF">
      <w:pPr>
        <w:numPr>
          <w:ilvl w:val="0"/>
          <w:numId w:val="8"/>
        </w:numPr>
        <w:shd w:val="clear" w:color="auto" w:fill="FFFFFF"/>
        <w:jc w:val="both"/>
        <w:rPr>
          <w:color w:val="222222"/>
        </w:rPr>
      </w:pPr>
      <w:r>
        <w:rPr>
          <w:rStyle w:val="Nessuno"/>
        </w:rPr>
        <w:t>passaporto per i cittadini extracomunitar</w:t>
      </w:r>
      <w:r>
        <w:rPr>
          <w:rStyle w:val="Nessuno"/>
        </w:rPr>
        <w:t>i.</w:t>
      </w:r>
    </w:p>
    <w:p w:rsidR="0082437F" w:rsidRDefault="009D09CF">
      <w:pPr>
        <w:shd w:val="clear" w:color="auto" w:fill="FFFFFF"/>
        <w:tabs>
          <w:tab w:val="left" w:pos="720"/>
        </w:tabs>
        <w:jc w:val="both"/>
        <w:rPr>
          <w:rStyle w:val="Nessuno"/>
        </w:rPr>
      </w:pPr>
      <w:r>
        <w:rPr>
          <w:rStyle w:val="Nessuno"/>
        </w:rPr>
        <w:t>Per i cittadini comunitari, oltre al documento di riconoscimento, è necessario presentare eventuale documentazione prevista dalla normativa a seconda del titolo in base al quale effettuano la richiesta (lavoro subordinato/autonomo, motivi di studio, ric</w:t>
      </w:r>
      <w:r>
        <w:rPr>
          <w:rStyle w:val="Nessuno"/>
        </w:rPr>
        <w:t>ongiungimento familiare).</w:t>
      </w:r>
    </w:p>
    <w:p w:rsidR="0082437F" w:rsidRDefault="009D09CF">
      <w:pPr>
        <w:shd w:val="clear" w:color="auto" w:fill="FFFFFF"/>
        <w:tabs>
          <w:tab w:val="left" w:pos="720"/>
        </w:tabs>
        <w:jc w:val="both"/>
        <w:rPr>
          <w:rStyle w:val="Nessuno"/>
        </w:rPr>
      </w:pPr>
      <w:r>
        <w:rPr>
          <w:rStyle w:val="Nessuno"/>
        </w:rPr>
        <w:t xml:space="preserve">Per i cittadini non appartenenti all'Unione Europea la documentazione indicata nell'Allegato A (vedi Modulistica). </w:t>
      </w:r>
    </w:p>
    <w:p w:rsidR="0082437F" w:rsidRDefault="009D09CF">
      <w:pPr>
        <w:shd w:val="clear" w:color="auto" w:fill="FFFFFF"/>
        <w:tabs>
          <w:tab w:val="left" w:pos="720"/>
        </w:tabs>
        <w:jc w:val="both"/>
        <w:rPr>
          <w:rStyle w:val="Nessuno"/>
        </w:rPr>
      </w:pPr>
      <w:r>
        <w:rPr>
          <w:rStyle w:val="Nessuno"/>
        </w:rPr>
        <w:t>Per i cittadini appartenenti all'Unione Europea la documentazione indicata nell'Allegato B (vedi Modulistica).</w:t>
      </w:r>
      <w:r>
        <w:rPr>
          <w:rStyle w:val="Nessuno"/>
        </w:rPr>
        <w:br/>
      </w:r>
      <w:r>
        <w:rPr>
          <w:rStyle w:val="Nessuno"/>
          <w:b/>
          <w:bCs/>
        </w:rPr>
        <w:t xml:space="preserve">Attenzione: </w:t>
      </w:r>
      <w:r>
        <w:rPr>
          <w:rStyle w:val="Nessuno"/>
        </w:rPr>
        <w:t>i cittadini di Svizzera, Norvegia, Islanda, Repubblica di San Marino e Liechtenstein</w:t>
      </w:r>
      <w:r>
        <w:rPr>
          <w:rStyle w:val="Nessuno"/>
          <w:b/>
          <w:bCs/>
        </w:rPr>
        <w:t xml:space="preserve"> </w:t>
      </w:r>
      <w:r>
        <w:rPr>
          <w:rStyle w:val="Nessuno"/>
        </w:rPr>
        <w:t xml:space="preserve">sono equiparati ai cittadini dell'Unione Europea. </w:t>
      </w:r>
    </w:p>
    <w:p w:rsidR="0082437F" w:rsidRDefault="0082437F">
      <w:pPr>
        <w:shd w:val="clear" w:color="auto" w:fill="FFFFFF"/>
        <w:jc w:val="both"/>
        <w:outlineLvl w:val="1"/>
        <w:rPr>
          <w:rStyle w:val="Nessuno"/>
        </w:rPr>
      </w:pPr>
    </w:p>
    <w:p w:rsidR="0082437F" w:rsidRDefault="0082437F">
      <w:pPr>
        <w:shd w:val="clear" w:color="auto" w:fill="FFFFFF"/>
        <w:jc w:val="both"/>
        <w:outlineLvl w:val="1"/>
        <w:rPr>
          <w:rStyle w:val="Hyperlink5"/>
          <w:rFonts w:eastAsia="Arial Unicode MS"/>
        </w:rPr>
      </w:pPr>
      <w:hyperlink r:id="rId13" w:history="1">
        <w:r w:rsidR="009D09CF">
          <w:rPr>
            <w:rStyle w:val="Hyperlink5"/>
            <w:rFonts w:eastAsia="Arial Unicode MS"/>
          </w:rPr>
          <w:t>Stati di famiglia separati</w:t>
        </w:r>
      </w:hyperlink>
    </w:p>
    <w:p w:rsidR="0082437F" w:rsidRDefault="009D09CF">
      <w:pPr>
        <w:shd w:val="clear" w:color="auto" w:fill="FFFFFF"/>
        <w:jc w:val="both"/>
        <w:rPr>
          <w:rStyle w:val="Nessuno"/>
          <w:color w:val="333333"/>
          <w:u w:color="333333"/>
        </w:rPr>
      </w:pPr>
      <w:r>
        <w:rPr>
          <w:rStyle w:val="Nessuno"/>
          <w:color w:val="333333"/>
          <w:u w:color="333333"/>
        </w:rPr>
        <w:t>In una stessa abitazione le persone che vi abitano possono avere stati di famiglia separati esclusivamente nel caso in cui tra di loro non sussistano legami di</w:t>
      </w:r>
      <w:r>
        <w:rPr>
          <w:rStyle w:val="Nessuno"/>
          <w:color w:val="333333"/>
          <w:u w:color="333333"/>
        </w:rPr>
        <w:t xml:space="preserve"> parentela fino al 6° grado (sia diretto, collaterale che affine), adozione, tutela o da vincoli affettivi (art.4 </w:t>
      </w:r>
      <w:proofErr w:type="spellStart"/>
      <w:r>
        <w:rPr>
          <w:rStyle w:val="Nessuno"/>
          <w:color w:val="333333"/>
          <w:u w:color="333333"/>
        </w:rPr>
        <w:t>d.P.R.</w:t>
      </w:r>
      <w:proofErr w:type="spellEnd"/>
      <w:r>
        <w:rPr>
          <w:rStyle w:val="Nessuno"/>
          <w:color w:val="333333"/>
          <w:u w:color="333333"/>
        </w:rPr>
        <w:t xml:space="preserve"> n.223/1989).</w:t>
      </w:r>
    </w:p>
    <w:p w:rsidR="0082437F" w:rsidRDefault="009D09CF">
      <w:pPr>
        <w:shd w:val="clear" w:color="auto" w:fill="FFFFFF"/>
        <w:jc w:val="both"/>
        <w:rPr>
          <w:rStyle w:val="Nessuno"/>
          <w:color w:val="333333"/>
          <w:u w:color="333333"/>
        </w:rPr>
      </w:pPr>
      <w:r>
        <w:rPr>
          <w:rStyle w:val="Nessuno"/>
          <w:color w:val="333333"/>
          <w:u w:color="333333"/>
        </w:rPr>
        <w:t xml:space="preserve">Le badanti, o tutti coloro che siano legati da un rapporto di lavoro con la persona residente nell'abitazione (domestici, </w:t>
      </w:r>
      <w:r>
        <w:rPr>
          <w:rStyle w:val="Nessuno"/>
          <w:color w:val="333333"/>
          <w:u w:color="333333"/>
        </w:rPr>
        <w:t>autisti, giardinieri), possono richiedere stati di famiglia separati nei confronti dei loro assistiti.</w:t>
      </w:r>
    </w:p>
    <w:p w:rsidR="0082437F" w:rsidRDefault="0082437F">
      <w:pPr>
        <w:jc w:val="both"/>
        <w:rPr>
          <w:rStyle w:val="Nessuno"/>
          <w:color w:val="333333"/>
          <w:u w:color="333333"/>
        </w:rPr>
      </w:pPr>
    </w:p>
    <w:p w:rsidR="0082437F" w:rsidRDefault="009D09CF">
      <w:pPr>
        <w:jc w:val="both"/>
        <w:rPr>
          <w:rStyle w:val="Hyperlink5"/>
          <w:rFonts w:eastAsia="Arial Unicode MS"/>
        </w:rPr>
      </w:pPr>
      <w:r>
        <w:rPr>
          <w:rStyle w:val="Hyperlink5"/>
          <w:rFonts w:eastAsia="Arial Unicode MS"/>
        </w:rPr>
        <w:t>Tempi di procedimento</w:t>
      </w:r>
    </w:p>
    <w:p w:rsidR="0082437F" w:rsidRDefault="009D09CF">
      <w:pPr>
        <w:jc w:val="both"/>
        <w:rPr>
          <w:rStyle w:val="Nessuno"/>
        </w:rPr>
      </w:pPr>
      <w:r>
        <w:rPr>
          <w:rStyle w:val="Nessuno"/>
        </w:rPr>
        <w:t xml:space="preserve">La registrazione della dichiarazione anagrafica, da parte dell'Ufficio Anagrafe, avviene </w:t>
      </w:r>
      <w:r>
        <w:rPr>
          <w:rStyle w:val="Nessuno"/>
          <w:b/>
          <w:bCs/>
        </w:rPr>
        <w:t xml:space="preserve">nei due giorni lavorativi successivi </w:t>
      </w:r>
      <w:r>
        <w:rPr>
          <w:rStyle w:val="Nessuno"/>
        </w:rPr>
        <w:t>alla</w:t>
      </w:r>
      <w:r>
        <w:rPr>
          <w:rStyle w:val="Nessuno"/>
        </w:rPr>
        <w:t xml:space="preserve"> ricezione della stessa e il richiedente potrà ottenere il certificato di residenza e lo stato di famiglia, limitatamente alle informazioni documentate. Dalla data della dichiarazione il cittadino può usufruire delle autocertificazioni previste dal D.P.R.,</w:t>
      </w:r>
      <w:r>
        <w:rPr>
          <w:rStyle w:val="Nessuno"/>
        </w:rPr>
        <w:t xml:space="preserve"> 445/2000. </w:t>
      </w:r>
      <w:r>
        <w:rPr>
          <w:rStyle w:val="Nessuno"/>
        </w:rPr>
        <w:br/>
      </w:r>
      <w:r>
        <w:rPr>
          <w:rStyle w:val="Nessuno"/>
        </w:rPr>
        <w:br/>
      </w:r>
      <w:r>
        <w:rPr>
          <w:rStyle w:val="Nessuno"/>
        </w:rPr>
        <w:t xml:space="preserve">Entro i successivi </w:t>
      </w:r>
      <w:r>
        <w:rPr>
          <w:rStyle w:val="Nessuno"/>
          <w:b/>
          <w:bCs/>
        </w:rPr>
        <w:t>45 giorni,</w:t>
      </w:r>
      <w:r>
        <w:rPr>
          <w:rStyle w:val="Nessuno"/>
        </w:rPr>
        <w:t xml:space="preserve"> l'accertamento dei requisiti, senza che l'Anagrafe abbia provveduto ad inoltrare comunicazione di preavviso di rigetto (silenzio - assenso, art. 20 legge 241/1990), la nuova residenza si considererà confermata.</w:t>
      </w:r>
    </w:p>
    <w:p w:rsidR="0082437F" w:rsidRDefault="009D09CF">
      <w:pPr>
        <w:jc w:val="both"/>
        <w:rPr>
          <w:rStyle w:val="Nessuno"/>
          <w:color w:val="333333"/>
          <w:u w:color="333333"/>
        </w:rPr>
      </w:pPr>
      <w:r>
        <w:rPr>
          <w:rStyle w:val="Nessuno"/>
        </w:rPr>
        <w:br/>
      </w:r>
      <w:r>
        <w:rPr>
          <w:rStyle w:val="Nessuno"/>
        </w:rPr>
        <w:t>Q</w:t>
      </w:r>
      <w:r>
        <w:rPr>
          <w:rStyle w:val="Nessuno"/>
        </w:rPr>
        <w:t xml:space="preserve">ualora la dichiarazione risulti non corrispondente alla situazione di fatto, l'anagrafe provvederà, previo preavviso di rigetto, ad annullare la nuova posizione anagrafica ripristinando con effetto </w:t>
      </w:r>
      <w:r>
        <w:rPr>
          <w:rStyle w:val="Nessuno"/>
        </w:rPr>
        <w:lastRenderedPageBreak/>
        <w:t>retroattivo quella precedente. L'Ufficio provvederà a darn</w:t>
      </w:r>
      <w:r>
        <w:rPr>
          <w:rStyle w:val="Nessuno"/>
        </w:rPr>
        <w:t>e comunicazione, oltre che al dichiarante, al Comune di precedente iscrizione e, qualora sussistano i presupposti di cui agli artt. 75 e 76 del D.P.R. 445/2000 (dichiarazioni mendaci), all'autorità di pubblica sicurezza.</w:t>
      </w:r>
    </w:p>
    <w:p w:rsidR="0082437F" w:rsidRDefault="0082437F">
      <w:pPr>
        <w:jc w:val="both"/>
      </w:pPr>
    </w:p>
    <w:p w:rsidR="0082437F" w:rsidRDefault="009D09CF">
      <w:pPr>
        <w:shd w:val="clear" w:color="auto" w:fill="FFFFFF"/>
        <w:jc w:val="both"/>
        <w:outlineLvl w:val="1"/>
        <w:rPr>
          <w:rStyle w:val="Nessuno"/>
          <w:b/>
          <w:bCs/>
          <w:color w:val="333333"/>
          <w:u w:color="333333"/>
        </w:rPr>
      </w:pPr>
      <w:r>
        <w:rPr>
          <w:rStyle w:val="Nessuno"/>
          <w:b/>
          <w:bCs/>
          <w:color w:val="333333"/>
          <w:u w:color="333333"/>
        </w:rPr>
        <w:t xml:space="preserve">AGGIORNAMENTO LIBRETTO </w:t>
      </w:r>
      <w:proofErr w:type="spellStart"/>
      <w:r>
        <w:rPr>
          <w:rStyle w:val="Nessuno"/>
          <w:b/>
          <w:bCs/>
          <w:color w:val="333333"/>
          <w:u w:color="333333"/>
        </w:rPr>
        <w:t>DI</w:t>
      </w:r>
      <w:proofErr w:type="spellEnd"/>
      <w:r>
        <w:rPr>
          <w:rStyle w:val="Nessuno"/>
          <w:b/>
          <w:bCs/>
          <w:color w:val="333333"/>
          <w:u w:color="333333"/>
        </w:rPr>
        <w:t xml:space="preserve"> CIRCOLAZ</w:t>
      </w:r>
      <w:r>
        <w:rPr>
          <w:rStyle w:val="Nessuno"/>
          <w:b/>
          <w:bCs/>
          <w:color w:val="333333"/>
          <w:u w:color="333333"/>
        </w:rPr>
        <w:t xml:space="preserve">IONE A SEGUITO DEL CAMBIO </w:t>
      </w:r>
      <w:proofErr w:type="spellStart"/>
      <w:r>
        <w:rPr>
          <w:rStyle w:val="Nessuno"/>
          <w:b/>
          <w:bCs/>
          <w:color w:val="333333"/>
          <w:u w:color="333333"/>
        </w:rPr>
        <w:t>DI</w:t>
      </w:r>
      <w:proofErr w:type="spellEnd"/>
      <w:r>
        <w:rPr>
          <w:rStyle w:val="Nessuno"/>
          <w:b/>
          <w:bCs/>
          <w:color w:val="333333"/>
          <w:u w:color="333333"/>
        </w:rPr>
        <w:t xml:space="preserve"> RESIDENZA</w:t>
      </w:r>
    </w:p>
    <w:p w:rsidR="0082437F" w:rsidRDefault="009D09CF">
      <w:pPr>
        <w:shd w:val="clear" w:color="auto" w:fill="FFFFFF"/>
        <w:jc w:val="both"/>
        <w:rPr>
          <w:rStyle w:val="Nessuno"/>
          <w:color w:val="333333"/>
          <w:u w:color="333333"/>
        </w:rPr>
      </w:pPr>
      <w:r>
        <w:rPr>
          <w:rStyle w:val="Nessuno"/>
          <w:color w:val="333333"/>
          <w:u w:color="333333"/>
        </w:rPr>
        <w:br/>
      </w:r>
      <w:r>
        <w:rPr>
          <w:rStyle w:val="Nessuno"/>
          <w:color w:val="333333"/>
          <w:u w:color="333333"/>
        </w:rPr>
        <w:t xml:space="preserve">La legge n. 120/2020, conversione del decreto-legge 16 luglio 2020, n. 76 (c.d. Decreto Semplificazioni) ha introdotto alcune importanti modifiche al codice della strada, tra cui anche la modifica dell’aggiornamento </w:t>
      </w:r>
      <w:r>
        <w:rPr>
          <w:rStyle w:val="Nessuno"/>
          <w:color w:val="333333"/>
          <w:u w:color="333333"/>
        </w:rPr>
        <w:t>dei dati relativi all’indirizzo di residenza di un proprietario di veicoli. In particolare l’art. 49 abolisce il rilascio di un tagliando adesivo che il cittadino aveva l’obbligo di applicare sul documento di circolazione ai fini dell’aggiornamento della c</w:t>
      </w:r>
      <w:r>
        <w:rPr>
          <w:rStyle w:val="Nessuno"/>
          <w:color w:val="333333"/>
          <w:u w:color="333333"/>
        </w:rPr>
        <w:t>arta di circolazione – oggi “Documento Unico”.  Dispone invece l’obbligo di richiedere unicamente l’aggiornamento dei dati contenuti nell’Archivio Nazionale Veicoli (ANV). Pertanto – precisa la Circolare del Ministero delle Infrastrutture e dei Trasporti d</w:t>
      </w:r>
      <w:r>
        <w:rPr>
          <w:rStyle w:val="Nessuno"/>
          <w:color w:val="333333"/>
          <w:u w:color="333333"/>
        </w:rPr>
        <w:t>el 09/10/2020 – la variazione di residenza viene ora registrata esclusivamente nell’Archivio Nazionale dei Veicoli (ANV) senza rilascio al cittadino di qualsivoglia attestazione.</w:t>
      </w:r>
    </w:p>
    <w:p w:rsidR="0082437F" w:rsidRDefault="009D09CF">
      <w:pPr>
        <w:shd w:val="clear" w:color="auto" w:fill="FFFFFF"/>
        <w:jc w:val="both"/>
      </w:pPr>
      <w:r>
        <w:rPr>
          <w:rStyle w:val="Nessuno"/>
          <w:color w:val="333333"/>
          <w:u w:color="333333"/>
        </w:rPr>
        <w:t xml:space="preserve">La suddetta circolare precisa inoltre che, tramite le apposite funzioni rese </w:t>
      </w:r>
      <w:r>
        <w:rPr>
          <w:rStyle w:val="Nessuno"/>
          <w:color w:val="333333"/>
          <w:u w:color="333333"/>
        </w:rPr>
        <w:t>disponibili sul Portale dell’Automobilista, il cittadino può scaricare un’attestazione, in formato pdf, contenente i dati di residenza, così come registrati nell’ANV, da esibire in caso di necessità. Per maggiori informazioni consultare il </w:t>
      </w:r>
      <w:hyperlink r:id="rId14" w:history="1">
        <w:r>
          <w:rPr>
            <w:rStyle w:val="Hyperlink0"/>
          </w:rPr>
          <w:t>Portale dell'Automobilista</w:t>
        </w:r>
      </w:hyperlink>
      <w:r>
        <w:rPr>
          <w:rStyle w:val="Hyperlink0"/>
        </w:rPr>
        <w:t>.</w:t>
      </w:r>
    </w:p>
    <w:p w:rsidR="009D09CF" w:rsidRDefault="009D09CF">
      <w:pPr>
        <w:jc w:val="both"/>
        <w:rPr>
          <w:rStyle w:val="Nessuno"/>
          <w:u w:val="single"/>
        </w:rPr>
      </w:pPr>
      <w:r>
        <w:rPr>
          <w:rStyle w:val="Nessuno"/>
        </w:rPr>
        <w:t>Se il trasferimento al nuovo indirizzo comporta un cambiamento della Sezione Elettorale, il cittadino riceverà tramite posta l'etichetta autoadesiva da applicar</w:t>
      </w:r>
      <w:r>
        <w:rPr>
          <w:rStyle w:val="Nessuno"/>
        </w:rPr>
        <w:t>e alla tessera elettorale.</w:t>
      </w:r>
      <w:r>
        <w:rPr>
          <w:rStyle w:val="Nessuno"/>
        </w:rPr>
        <w:br/>
      </w:r>
      <w:r>
        <w:rPr>
          <w:rStyle w:val="Nessuno"/>
        </w:rPr>
        <w:br/>
      </w:r>
      <w:r>
        <w:rPr>
          <w:rStyle w:val="Hyperlink5"/>
          <w:rFonts w:eastAsia="Arial Unicode MS"/>
        </w:rPr>
        <w:t>Riferimenti Normativi</w:t>
      </w:r>
      <w:r>
        <w:rPr>
          <w:rStyle w:val="Nessuno"/>
        </w:rPr>
        <w:br/>
      </w:r>
      <w:r>
        <w:rPr>
          <w:rStyle w:val="Nessuno"/>
          <w:u w:val="single"/>
        </w:rPr>
        <w:t>Decreto legge 9 febbraio 2012 , n. 5 , convertito in legge il 4 aprile 2012, n. 35 (art. 5)</w:t>
      </w:r>
      <w:r>
        <w:rPr>
          <w:rStyle w:val="Nessuno"/>
          <w:u w:val="single"/>
        </w:rPr>
        <w:br/>
      </w:r>
      <w:r>
        <w:rPr>
          <w:rStyle w:val="Nessuno"/>
          <w:u w:val="single"/>
        </w:rPr>
        <w:t>D.P.R. 445/2000</w:t>
      </w:r>
    </w:p>
    <w:p w:rsidR="0082437F" w:rsidRDefault="009D09CF">
      <w:pPr>
        <w:jc w:val="both"/>
        <w:rPr>
          <w:rStyle w:val="Nessuno"/>
          <w:u w:val="single"/>
        </w:rPr>
      </w:pPr>
      <w:r>
        <w:rPr>
          <w:rStyle w:val="Nessuno"/>
          <w:u w:val="single"/>
        </w:rPr>
        <w:t xml:space="preserve">Legge 241/1990 art.20, art. 75 e 76 </w:t>
      </w:r>
    </w:p>
    <w:p w:rsidR="0082437F" w:rsidRDefault="0082437F">
      <w:pPr>
        <w:rPr>
          <w:rStyle w:val="Nessuno"/>
        </w:rPr>
      </w:pPr>
    </w:p>
    <w:p w:rsidR="0082437F" w:rsidRDefault="009D09CF">
      <w:pPr>
        <w:jc w:val="both"/>
        <w:rPr>
          <w:rStyle w:val="Hyperlink5"/>
          <w:rFonts w:eastAsia="Arial Unicode MS"/>
        </w:rPr>
      </w:pPr>
      <w:r>
        <w:rPr>
          <w:rStyle w:val="Hyperlink5"/>
          <w:rFonts w:eastAsia="Arial Unicode MS"/>
        </w:rPr>
        <w:t>A chi rivolgersi</w:t>
      </w:r>
    </w:p>
    <w:p w:rsidR="0082437F" w:rsidRDefault="0082437F">
      <w:pPr>
        <w:jc w:val="both"/>
        <w:rPr>
          <w:rStyle w:val="Hyperlink5"/>
          <w:rFonts w:eastAsia="Arial Unicode MS"/>
        </w:rPr>
      </w:pPr>
      <w:hyperlink r:id="rId15" w:history="1">
        <w:r w:rsidR="009D09CF">
          <w:rPr>
            <w:rStyle w:val="Hyperlink6"/>
            <w:rFonts w:eastAsia="Arial Unicode MS"/>
          </w:rPr>
          <w:t xml:space="preserve">Servizi Demografici- Ufficio Anagrafe </w:t>
        </w:r>
      </w:hyperlink>
    </w:p>
    <w:tbl>
      <w:tblPr>
        <w:tblStyle w:val="TableNormal"/>
        <w:tblW w:w="96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tblPr>
      <w:tblGrid>
        <w:gridCol w:w="1253"/>
        <w:gridCol w:w="8385"/>
      </w:tblGrid>
      <w:tr w:rsidR="0082437F">
        <w:tblPrEx>
          <w:tblCellMar>
            <w:top w:w="0" w:type="dxa"/>
            <w:left w:w="0" w:type="dxa"/>
            <w:bottom w:w="0" w:type="dxa"/>
            <w:right w:w="0" w:type="dxa"/>
          </w:tblCellMar>
        </w:tblPrEx>
        <w:trPr>
          <w:trHeight w:val="290"/>
        </w:trPr>
        <w:tc>
          <w:tcPr>
            <w:tcW w:w="1253" w:type="dxa"/>
            <w:tcBorders>
              <w:top w:val="nil"/>
              <w:left w:val="nil"/>
              <w:bottom w:val="nil"/>
              <w:right w:val="nil"/>
            </w:tcBorders>
            <w:shd w:val="clear" w:color="auto" w:fill="auto"/>
            <w:tcMar>
              <w:top w:w="80" w:type="dxa"/>
              <w:left w:w="80" w:type="dxa"/>
              <w:bottom w:w="80" w:type="dxa"/>
              <w:right w:w="80" w:type="dxa"/>
            </w:tcMar>
          </w:tcPr>
          <w:p w:rsidR="0082437F" w:rsidRDefault="009D09CF">
            <w:pPr>
              <w:jc w:val="both"/>
            </w:pPr>
            <w:r>
              <w:rPr>
                <w:rStyle w:val="Nessuno"/>
                <w:b/>
                <w:bCs/>
              </w:rPr>
              <w:t>Indirizzo</w:t>
            </w:r>
          </w:p>
        </w:tc>
        <w:tc>
          <w:tcPr>
            <w:tcW w:w="8385" w:type="dxa"/>
            <w:tcBorders>
              <w:top w:val="nil"/>
              <w:left w:val="nil"/>
              <w:bottom w:val="nil"/>
              <w:right w:val="nil"/>
            </w:tcBorders>
            <w:shd w:val="clear" w:color="auto" w:fill="auto"/>
            <w:tcMar>
              <w:top w:w="80" w:type="dxa"/>
              <w:left w:w="80" w:type="dxa"/>
              <w:bottom w:w="80" w:type="dxa"/>
              <w:right w:w="80" w:type="dxa"/>
            </w:tcMar>
          </w:tcPr>
          <w:p w:rsidR="0082437F" w:rsidRDefault="009D09CF">
            <w:pPr>
              <w:jc w:val="both"/>
            </w:pPr>
            <w:r>
              <w:rPr>
                <w:rStyle w:val="Nessuno"/>
              </w:rPr>
              <w:t xml:space="preserve">Via Raffaele </w:t>
            </w:r>
            <w:proofErr w:type="spellStart"/>
            <w:r>
              <w:rPr>
                <w:rStyle w:val="Nessuno"/>
              </w:rPr>
              <w:t>Libroia</w:t>
            </w:r>
            <w:proofErr w:type="spellEnd"/>
            <w:r>
              <w:rPr>
                <w:rStyle w:val="Nessuno"/>
              </w:rPr>
              <w:t xml:space="preserve"> </w:t>
            </w:r>
            <w:proofErr w:type="spellStart"/>
            <w:r>
              <w:rPr>
                <w:rStyle w:val="Nessuno"/>
              </w:rPr>
              <w:t>n°</w:t>
            </w:r>
            <w:proofErr w:type="spellEnd"/>
            <w:r>
              <w:rPr>
                <w:rStyle w:val="Nessuno"/>
              </w:rPr>
              <w:t xml:space="preserve"> 1 – 84014 Nocera Inferiore - SA</w:t>
            </w:r>
          </w:p>
        </w:tc>
      </w:tr>
      <w:tr w:rsidR="0082437F">
        <w:tblPrEx>
          <w:tblCellMar>
            <w:top w:w="0" w:type="dxa"/>
            <w:left w:w="0" w:type="dxa"/>
            <w:bottom w:w="0" w:type="dxa"/>
            <w:right w:w="0" w:type="dxa"/>
          </w:tblCellMar>
        </w:tblPrEx>
        <w:trPr>
          <w:trHeight w:val="590"/>
        </w:trPr>
        <w:tc>
          <w:tcPr>
            <w:tcW w:w="1253" w:type="dxa"/>
            <w:tcBorders>
              <w:top w:val="nil"/>
              <w:left w:val="nil"/>
              <w:bottom w:val="nil"/>
              <w:right w:val="nil"/>
            </w:tcBorders>
            <w:shd w:val="clear" w:color="auto" w:fill="auto"/>
            <w:tcMar>
              <w:top w:w="80" w:type="dxa"/>
              <w:left w:w="80" w:type="dxa"/>
              <w:bottom w:w="80" w:type="dxa"/>
              <w:right w:w="80" w:type="dxa"/>
            </w:tcMar>
          </w:tcPr>
          <w:p w:rsidR="0082437F" w:rsidRDefault="009D09CF">
            <w:pPr>
              <w:jc w:val="both"/>
            </w:pPr>
            <w:r>
              <w:rPr>
                <w:rStyle w:val="Nessuno"/>
                <w:b/>
                <w:bCs/>
              </w:rPr>
              <w:t xml:space="preserve">Orario </w:t>
            </w:r>
          </w:p>
        </w:tc>
        <w:tc>
          <w:tcPr>
            <w:tcW w:w="8385" w:type="dxa"/>
            <w:tcBorders>
              <w:top w:val="nil"/>
              <w:left w:val="nil"/>
              <w:bottom w:val="nil"/>
              <w:right w:val="nil"/>
            </w:tcBorders>
            <w:shd w:val="clear" w:color="auto" w:fill="auto"/>
            <w:tcMar>
              <w:top w:w="80" w:type="dxa"/>
              <w:left w:w="80" w:type="dxa"/>
              <w:bottom w:w="80" w:type="dxa"/>
              <w:right w:w="80" w:type="dxa"/>
            </w:tcMar>
          </w:tcPr>
          <w:p w:rsidR="0082437F" w:rsidRDefault="009D09CF">
            <w:pPr>
              <w:jc w:val="both"/>
            </w:pPr>
            <w:r>
              <w:rPr>
                <w:rStyle w:val="Nessuno"/>
              </w:rPr>
              <w:t xml:space="preserve">Mattino: </w:t>
            </w:r>
            <w:r>
              <w:rPr>
                <w:rStyle w:val="Nessuno"/>
              </w:rPr>
              <w:t xml:space="preserve">lunedì - mercoledì e venerdì - dalle 9,00 alle 12.00; </w:t>
            </w:r>
            <w:r>
              <w:rPr>
                <w:rStyle w:val="Nessuno"/>
              </w:rPr>
              <w:br/>
            </w:r>
            <w:r>
              <w:rPr>
                <w:rStyle w:val="Nessuno"/>
              </w:rPr>
              <w:t>Pomeriggio: martedì e giovedì dalle 16.00 alle 17.30</w:t>
            </w:r>
          </w:p>
        </w:tc>
      </w:tr>
      <w:tr w:rsidR="0082437F">
        <w:tblPrEx>
          <w:tblCellMar>
            <w:top w:w="0" w:type="dxa"/>
            <w:left w:w="0" w:type="dxa"/>
            <w:bottom w:w="0" w:type="dxa"/>
            <w:right w:w="0" w:type="dxa"/>
          </w:tblCellMar>
        </w:tblPrEx>
        <w:trPr>
          <w:trHeight w:val="290"/>
        </w:trPr>
        <w:tc>
          <w:tcPr>
            <w:tcW w:w="1253" w:type="dxa"/>
            <w:tcBorders>
              <w:top w:val="nil"/>
              <w:left w:val="nil"/>
              <w:bottom w:val="nil"/>
              <w:right w:val="nil"/>
            </w:tcBorders>
            <w:shd w:val="clear" w:color="auto" w:fill="auto"/>
            <w:tcMar>
              <w:top w:w="80" w:type="dxa"/>
              <w:left w:w="80" w:type="dxa"/>
              <w:bottom w:w="80" w:type="dxa"/>
              <w:right w:w="80" w:type="dxa"/>
            </w:tcMar>
          </w:tcPr>
          <w:p w:rsidR="0082437F" w:rsidRDefault="009D09CF">
            <w:pPr>
              <w:jc w:val="both"/>
            </w:pPr>
            <w:r>
              <w:rPr>
                <w:rStyle w:val="Nessuno"/>
                <w:b/>
                <w:bCs/>
              </w:rPr>
              <w:t>Tel</w:t>
            </w:r>
          </w:p>
        </w:tc>
        <w:tc>
          <w:tcPr>
            <w:tcW w:w="8385" w:type="dxa"/>
            <w:tcBorders>
              <w:top w:val="nil"/>
              <w:left w:val="nil"/>
              <w:bottom w:val="nil"/>
              <w:right w:val="nil"/>
            </w:tcBorders>
            <w:shd w:val="clear" w:color="auto" w:fill="auto"/>
            <w:tcMar>
              <w:top w:w="80" w:type="dxa"/>
              <w:left w:w="80" w:type="dxa"/>
              <w:bottom w:w="80" w:type="dxa"/>
              <w:right w:w="80" w:type="dxa"/>
            </w:tcMar>
          </w:tcPr>
          <w:p w:rsidR="0082437F" w:rsidRDefault="009D09CF">
            <w:pPr>
              <w:jc w:val="both"/>
            </w:pPr>
            <w:r>
              <w:rPr>
                <w:rStyle w:val="Nessuno"/>
              </w:rPr>
              <w:t xml:space="preserve">081 3235 429  </w:t>
            </w:r>
          </w:p>
        </w:tc>
      </w:tr>
      <w:tr w:rsidR="0082437F">
        <w:tblPrEx>
          <w:tblCellMar>
            <w:top w:w="0" w:type="dxa"/>
            <w:left w:w="0" w:type="dxa"/>
            <w:bottom w:w="0" w:type="dxa"/>
            <w:right w:w="0" w:type="dxa"/>
          </w:tblCellMar>
        </w:tblPrEx>
        <w:trPr>
          <w:trHeight w:val="290"/>
        </w:trPr>
        <w:tc>
          <w:tcPr>
            <w:tcW w:w="1253" w:type="dxa"/>
            <w:tcBorders>
              <w:top w:val="nil"/>
              <w:left w:val="nil"/>
              <w:bottom w:val="nil"/>
              <w:right w:val="nil"/>
            </w:tcBorders>
            <w:shd w:val="clear" w:color="auto" w:fill="auto"/>
            <w:tcMar>
              <w:top w:w="80" w:type="dxa"/>
              <w:left w:w="80" w:type="dxa"/>
              <w:bottom w:w="80" w:type="dxa"/>
              <w:right w:w="80" w:type="dxa"/>
            </w:tcMar>
          </w:tcPr>
          <w:p w:rsidR="0082437F" w:rsidRDefault="0082437F"/>
        </w:tc>
        <w:tc>
          <w:tcPr>
            <w:tcW w:w="8385" w:type="dxa"/>
            <w:tcBorders>
              <w:top w:val="nil"/>
              <w:left w:val="nil"/>
              <w:bottom w:val="nil"/>
              <w:right w:val="nil"/>
            </w:tcBorders>
            <w:shd w:val="clear" w:color="auto" w:fill="auto"/>
            <w:tcMar>
              <w:top w:w="80" w:type="dxa"/>
              <w:left w:w="80" w:type="dxa"/>
              <w:bottom w:w="80" w:type="dxa"/>
              <w:right w:w="80" w:type="dxa"/>
            </w:tcMar>
          </w:tcPr>
          <w:p w:rsidR="0082437F" w:rsidRDefault="0082437F"/>
        </w:tc>
      </w:tr>
      <w:tr w:rsidR="0082437F">
        <w:tblPrEx>
          <w:tblCellMar>
            <w:top w:w="0" w:type="dxa"/>
            <w:left w:w="0" w:type="dxa"/>
            <w:bottom w:w="0" w:type="dxa"/>
            <w:right w:w="0" w:type="dxa"/>
          </w:tblCellMar>
        </w:tblPrEx>
        <w:trPr>
          <w:trHeight w:val="290"/>
        </w:trPr>
        <w:tc>
          <w:tcPr>
            <w:tcW w:w="1253" w:type="dxa"/>
            <w:tcBorders>
              <w:top w:val="nil"/>
              <w:left w:val="nil"/>
              <w:bottom w:val="nil"/>
              <w:right w:val="nil"/>
            </w:tcBorders>
            <w:shd w:val="clear" w:color="auto" w:fill="auto"/>
            <w:tcMar>
              <w:top w:w="80" w:type="dxa"/>
              <w:left w:w="80" w:type="dxa"/>
              <w:bottom w:w="80" w:type="dxa"/>
              <w:right w:w="80" w:type="dxa"/>
            </w:tcMar>
          </w:tcPr>
          <w:p w:rsidR="0082437F" w:rsidRDefault="009D09CF">
            <w:pPr>
              <w:jc w:val="both"/>
            </w:pPr>
            <w:r>
              <w:rPr>
                <w:rStyle w:val="Nessuno"/>
                <w:b/>
                <w:bCs/>
              </w:rPr>
              <w:t>E-mail</w:t>
            </w:r>
          </w:p>
        </w:tc>
        <w:tc>
          <w:tcPr>
            <w:tcW w:w="8385" w:type="dxa"/>
            <w:tcBorders>
              <w:top w:val="nil"/>
              <w:left w:val="nil"/>
              <w:bottom w:val="nil"/>
              <w:right w:val="nil"/>
            </w:tcBorders>
            <w:shd w:val="clear" w:color="auto" w:fill="auto"/>
            <w:tcMar>
              <w:top w:w="80" w:type="dxa"/>
              <w:left w:w="80" w:type="dxa"/>
              <w:bottom w:w="80" w:type="dxa"/>
              <w:right w:w="80" w:type="dxa"/>
            </w:tcMar>
          </w:tcPr>
          <w:p w:rsidR="0082437F" w:rsidRDefault="0082437F">
            <w:pPr>
              <w:jc w:val="both"/>
            </w:pPr>
            <w:hyperlink r:id="rId16" w:history="1">
              <w:r w:rsidR="009D09CF">
                <w:rPr>
                  <w:rStyle w:val="Hyperlink7"/>
                  <w:rFonts w:eastAsia="Arial Unicode MS"/>
                </w:rPr>
                <w:t>anagrafe@comune.nocera-inferiore.sa.it</w:t>
              </w:r>
            </w:hyperlink>
          </w:p>
        </w:tc>
      </w:tr>
    </w:tbl>
    <w:p w:rsidR="0082437F" w:rsidRDefault="0082437F">
      <w:pPr>
        <w:widowControl w:val="0"/>
        <w:jc w:val="both"/>
        <w:rPr>
          <w:rStyle w:val="Hyperlink5"/>
          <w:rFonts w:eastAsia="Arial Unicode MS"/>
        </w:rPr>
      </w:pPr>
    </w:p>
    <w:p w:rsidR="0082437F" w:rsidRDefault="009D09CF">
      <w:pPr>
        <w:jc w:val="both"/>
      </w:pPr>
      <w:bookmarkStart w:id="0" w:name="Pec"/>
      <w:r>
        <w:rPr>
          <w:rStyle w:val="Nessuno"/>
          <w:b/>
          <w:bCs/>
        </w:rPr>
        <w:t xml:space="preserve">PEC :   </w:t>
      </w:r>
      <w:bookmarkEnd w:id="0"/>
      <w:r>
        <w:rPr>
          <w:rStyle w:val="Nessuno"/>
          <w:b/>
          <w:bCs/>
        </w:rPr>
        <w:t xml:space="preserve">        </w:t>
      </w:r>
      <w:hyperlink r:id="rId17" w:history="1">
        <w:r>
          <w:rPr>
            <w:rStyle w:val="Hyperlink4"/>
          </w:rPr>
          <w:t>anagrafe@pec.comune.nocera-inferiore.sa.it</w:t>
        </w:r>
      </w:hyperlink>
    </w:p>
    <w:p w:rsidR="0082437F" w:rsidRDefault="009D09CF">
      <w:pPr>
        <w:jc w:val="both"/>
      </w:pPr>
      <w:r>
        <w:rPr>
          <w:rStyle w:val="Hyperlink0"/>
        </w:rPr>
        <w:tab/>
        <w:t xml:space="preserve">         </w:t>
      </w:r>
      <w:hyperlink r:id="rId18" w:history="1">
        <w:r>
          <w:rPr>
            <w:rStyle w:val="Hyperlink4"/>
          </w:rPr>
          <w:t>protocollo@pec.comune.nocera-inferiore.sa.it</w:t>
        </w:r>
      </w:hyperlink>
    </w:p>
    <w:p w:rsidR="0082437F" w:rsidRDefault="009D09CF">
      <w:pPr>
        <w:jc w:val="both"/>
      </w:pPr>
      <w:r>
        <w:rPr>
          <w:rStyle w:val="Hyperlink0"/>
        </w:rPr>
        <w:tab/>
        <w:t xml:space="preserve"> </w:t>
      </w:r>
    </w:p>
    <w:p w:rsidR="0082437F" w:rsidRDefault="0082437F">
      <w:pPr>
        <w:jc w:val="both"/>
        <w:rPr>
          <w:rStyle w:val="Hyperlink0"/>
        </w:rPr>
      </w:pPr>
    </w:p>
    <w:p w:rsidR="0082437F" w:rsidRDefault="009D09CF">
      <w:pPr>
        <w:jc w:val="both"/>
        <w:rPr>
          <w:rStyle w:val="Hyperlink5"/>
          <w:rFonts w:eastAsia="Arial Unicode MS"/>
        </w:rPr>
      </w:pPr>
      <w:r>
        <w:rPr>
          <w:rStyle w:val="Hyperlink0"/>
        </w:rPr>
        <w:t xml:space="preserve">Per evitare </w:t>
      </w:r>
      <w:r>
        <w:rPr>
          <w:rStyle w:val="Hyperlink0"/>
        </w:rPr>
        <w:t xml:space="preserve">assembramenti vietati dalle normative in vigore di contrasto all’emergenza epidemiologica da Covid-19, tutti i servizi devono essere prenotati telefonicamente al numero di telefono </w:t>
      </w:r>
      <w:r>
        <w:rPr>
          <w:rStyle w:val="Hyperlink5"/>
          <w:rFonts w:eastAsia="Arial Unicode MS"/>
        </w:rPr>
        <w:t>081 3235429</w:t>
      </w:r>
    </w:p>
    <w:p w:rsidR="0082437F" w:rsidRDefault="0082437F"/>
    <w:p w:rsidR="0082437F" w:rsidRDefault="009D09CF">
      <w:r>
        <w:rPr>
          <w:rStyle w:val="Hyperlink0"/>
        </w:rPr>
        <w:t>MODULISTICA:</w:t>
      </w:r>
    </w:p>
    <w:p w:rsidR="0082437F" w:rsidRDefault="0082437F"/>
    <w:p w:rsidR="0082437F" w:rsidRDefault="009D09CF">
      <w:r>
        <w:rPr>
          <w:rStyle w:val="Hyperlink0"/>
        </w:rPr>
        <w:t>modello 8 – 1  Modulo ministeriale per richiesta</w:t>
      </w:r>
      <w:r>
        <w:rPr>
          <w:rStyle w:val="Hyperlink0"/>
        </w:rPr>
        <w:t xml:space="preserve"> di residenza </w:t>
      </w:r>
    </w:p>
    <w:p w:rsidR="0082437F" w:rsidRDefault="009D09CF">
      <w:r>
        <w:rPr>
          <w:rStyle w:val="Hyperlink0"/>
        </w:rPr>
        <w:t>modello 8 -  2  Dichiarazione di assenso a trasferimento di minore</w:t>
      </w:r>
    </w:p>
    <w:p w:rsidR="0082437F" w:rsidRDefault="009D09CF">
      <w:r>
        <w:rPr>
          <w:rStyle w:val="Hyperlink0"/>
        </w:rPr>
        <w:t>modello 8 -  3  Dichiarazione di presa d’atto di trasferimento del coniuge</w:t>
      </w:r>
    </w:p>
    <w:p w:rsidR="0082437F" w:rsidRDefault="009D09CF">
      <w:r>
        <w:rPr>
          <w:rStyle w:val="Hyperlink0"/>
        </w:rPr>
        <w:t>modello 8 – 4  Dichiarazione di autorizzazione ad uso dell’alloggio del proprietario</w:t>
      </w:r>
    </w:p>
    <w:p w:rsidR="0082437F" w:rsidRDefault="009D09CF">
      <w:r>
        <w:rPr>
          <w:rStyle w:val="Hyperlink0"/>
        </w:rPr>
        <w:t xml:space="preserve">Allegato A    </w:t>
      </w:r>
      <w:r>
        <w:rPr>
          <w:rStyle w:val="Hyperlink0"/>
        </w:rPr>
        <w:t xml:space="preserve">   Per cittadini non appartenenti all’Unione Europea</w:t>
      </w:r>
    </w:p>
    <w:p w:rsidR="0082437F" w:rsidRDefault="009D09CF">
      <w:r>
        <w:rPr>
          <w:rStyle w:val="Hyperlink0"/>
        </w:rPr>
        <w:t>Allegato B       Per cittadini appartenenti all’Unione Europea.</w:t>
      </w:r>
    </w:p>
    <w:p w:rsidR="0082437F" w:rsidRDefault="009D09CF">
      <w:pPr>
        <w:jc w:val="both"/>
      </w:pPr>
      <w:r>
        <w:rPr>
          <w:rStyle w:val="Nessuno"/>
        </w:rPr>
        <w:br/>
      </w:r>
    </w:p>
    <w:sectPr w:rsidR="0082437F" w:rsidSect="0082437F">
      <w:headerReference w:type="default" r:id="rId19"/>
      <w:footerReference w:type="default" r:id="rId20"/>
      <w:pgSz w:w="11900" w:h="16840"/>
      <w:pgMar w:top="1417" w:right="1134"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37F" w:rsidRDefault="0082437F" w:rsidP="0082437F">
      <w:r>
        <w:separator/>
      </w:r>
    </w:p>
  </w:endnote>
  <w:endnote w:type="continuationSeparator" w:id="0">
    <w:p w:rsidR="0082437F" w:rsidRDefault="0082437F" w:rsidP="008243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00000000" w:usb2="00000000" w:usb3="00000000" w:csb0="0000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37F" w:rsidRDefault="0082437F">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37F" w:rsidRDefault="0082437F" w:rsidP="0082437F">
      <w:r>
        <w:separator/>
      </w:r>
    </w:p>
  </w:footnote>
  <w:footnote w:type="continuationSeparator" w:id="0">
    <w:p w:rsidR="0082437F" w:rsidRDefault="0082437F" w:rsidP="00824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37F" w:rsidRDefault="0082437F">
    <w:pPr>
      <w:pStyle w:val="Intestazioneepidipagin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226C8"/>
    <w:multiLevelType w:val="hybridMultilevel"/>
    <w:tmpl w:val="0582BBAA"/>
    <w:styleLink w:val="Stileimportato2"/>
    <w:lvl w:ilvl="0" w:tplc="1DA47D58">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1A9050">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BA1D28">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A09D0A">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8458A6">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C20C44">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BC971A">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1AA864">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1A6836">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F6B0800"/>
    <w:multiLevelType w:val="hybridMultilevel"/>
    <w:tmpl w:val="0248FEE6"/>
    <w:numStyleLink w:val="Stileimportato3"/>
  </w:abstractNum>
  <w:abstractNum w:abstractNumId="2">
    <w:nsid w:val="236F136E"/>
    <w:multiLevelType w:val="hybridMultilevel"/>
    <w:tmpl w:val="179884CC"/>
    <w:styleLink w:val="Stileimportato1"/>
    <w:lvl w:ilvl="0" w:tplc="2B6E9F46">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3480DD8">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07C91F4">
      <w:start w:val="1"/>
      <w:numFmt w:val="bullet"/>
      <w:lvlText w:val="·"/>
      <w:lvlJc w:val="left"/>
      <w:pPr>
        <w:tabs>
          <w:tab w:val="left" w:pos="284"/>
        </w:tabs>
        <w:ind w:left="144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3B0D4F2">
      <w:start w:val="1"/>
      <w:numFmt w:val="bullet"/>
      <w:lvlText w:val="·"/>
      <w:lvlJc w:val="left"/>
      <w:pPr>
        <w:tabs>
          <w:tab w:val="left" w:pos="284"/>
        </w:tabs>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78AB470">
      <w:start w:val="1"/>
      <w:numFmt w:val="bullet"/>
      <w:lvlText w:val="·"/>
      <w:lvlJc w:val="left"/>
      <w:pPr>
        <w:tabs>
          <w:tab w:val="left" w:pos="284"/>
        </w:tabs>
        <w:ind w:left="28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7C853C8">
      <w:start w:val="1"/>
      <w:numFmt w:val="bullet"/>
      <w:lvlText w:val="·"/>
      <w:lvlJc w:val="left"/>
      <w:pPr>
        <w:tabs>
          <w:tab w:val="left" w:pos="284"/>
        </w:tabs>
        <w:ind w:left="360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0CC3CE6">
      <w:start w:val="1"/>
      <w:numFmt w:val="bullet"/>
      <w:lvlText w:val="·"/>
      <w:lvlJc w:val="left"/>
      <w:pPr>
        <w:tabs>
          <w:tab w:val="left" w:pos="284"/>
        </w:tabs>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B58CE64">
      <w:start w:val="1"/>
      <w:numFmt w:val="bullet"/>
      <w:lvlText w:val="·"/>
      <w:lvlJc w:val="left"/>
      <w:pPr>
        <w:tabs>
          <w:tab w:val="left" w:pos="284"/>
        </w:tabs>
        <w:ind w:left="504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C22842E">
      <w:start w:val="1"/>
      <w:numFmt w:val="bullet"/>
      <w:lvlText w:val="·"/>
      <w:lvlJc w:val="left"/>
      <w:pPr>
        <w:tabs>
          <w:tab w:val="left" w:pos="284"/>
        </w:tabs>
        <w:ind w:left="57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nsid w:val="389614F0"/>
    <w:multiLevelType w:val="hybridMultilevel"/>
    <w:tmpl w:val="0248FEE6"/>
    <w:styleLink w:val="Stileimportato3"/>
    <w:lvl w:ilvl="0" w:tplc="63D2FB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4669BB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928870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042E36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732D2A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5E82B6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242358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7BA6A3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FE682A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nsid w:val="39995341"/>
    <w:multiLevelType w:val="hybridMultilevel"/>
    <w:tmpl w:val="0582BBAA"/>
    <w:numStyleLink w:val="Stileimportato2"/>
  </w:abstractNum>
  <w:abstractNum w:abstractNumId="5">
    <w:nsid w:val="3FB42A29"/>
    <w:multiLevelType w:val="hybridMultilevel"/>
    <w:tmpl w:val="8C1C718A"/>
    <w:numStyleLink w:val="Puntielenco"/>
  </w:abstractNum>
  <w:abstractNum w:abstractNumId="6">
    <w:nsid w:val="6CE2610C"/>
    <w:multiLevelType w:val="hybridMultilevel"/>
    <w:tmpl w:val="8C1C718A"/>
    <w:styleLink w:val="Puntielenco"/>
    <w:lvl w:ilvl="0" w:tplc="1F069BF4">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5DCE40A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126CC3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2B98B29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32540D7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E1421C8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E7F8C44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20CA526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60A6175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75BA25B1"/>
    <w:multiLevelType w:val="hybridMultilevel"/>
    <w:tmpl w:val="179884CC"/>
    <w:numStyleLink w:val="Stileimportato1"/>
  </w:abstractNum>
  <w:num w:numId="1">
    <w:abstractNumId w:val="2"/>
  </w:num>
  <w:num w:numId="2">
    <w:abstractNumId w:val="7"/>
  </w:num>
  <w:num w:numId="3">
    <w:abstractNumId w:val="0"/>
  </w:num>
  <w:num w:numId="4">
    <w:abstractNumId w:val="4"/>
  </w:num>
  <w:num w:numId="5">
    <w:abstractNumId w:val="6"/>
  </w:num>
  <w:num w:numId="6">
    <w:abstractNumId w:val="5"/>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footnotePr>
    <w:footnote w:id="-1"/>
    <w:footnote w:id="0"/>
  </w:footnotePr>
  <w:endnotePr>
    <w:endnote w:id="-1"/>
    <w:endnote w:id="0"/>
  </w:endnotePr>
  <w:compat>
    <w:useFELayout/>
  </w:compat>
  <w:rsids>
    <w:rsidRoot w:val="0082437F"/>
    <w:rsid w:val="0082437F"/>
    <w:rsid w:val="009D09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82437F"/>
    <w:rPr>
      <w:rFonts w:cs="Arial Unicode MS"/>
      <w:color w:val="000000"/>
      <w:sz w:val="24"/>
      <w:szCs w:val="24"/>
      <w:u w:color="000000"/>
      <w:shd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2437F"/>
    <w:rPr>
      <w:u w:val="single"/>
    </w:rPr>
  </w:style>
  <w:style w:type="table" w:customStyle="1" w:styleId="TableNormal">
    <w:name w:val="Table Normal"/>
    <w:rsid w:val="0082437F"/>
    <w:tblPr>
      <w:tblInd w:w="0" w:type="dxa"/>
      <w:tblCellMar>
        <w:top w:w="0" w:type="dxa"/>
        <w:left w:w="0" w:type="dxa"/>
        <w:bottom w:w="0" w:type="dxa"/>
        <w:right w:w="0" w:type="dxa"/>
      </w:tblCellMar>
    </w:tblPr>
  </w:style>
  <w:style w:type="paragraph" w:customStyle="1" w:styleId="Intestazioneepidipagina">
    <w:name w:val="Intestazione e piè di pagina"/>
    <w:rsid w:val="0082437F"/>
    <w:pPr>
      <w:tabs>
        <w:tab w:val="right" w:pos="9020"/>
      </w:tabs>
    </w:pPr>
    <w:rPr>
      <w:rFonts w:ascii="Helvetica Neue" w:hAnsi="Helvetica Neue" w:cs="Arial Unicode MS"/>
      <w:color w:val="000000"/>
      <w:sz w:val="24"/>
      <w:szCs w:val="24"/>
      <w:shd w:val="nil"/>
    </w:rPr>
  </w:style>
  <w:style w:type="character" w:customStyle="1" w:styleId="Nessuno">
    <w:name w:val="Nessuno"/>
    <w:rsid w:val="0082437F"/>
  </w:style>
  <w:style w:type="character" w:customStyle="1" w:styleId="Hyperlink0">
    <w:name w:val="Hyperlink.0"/>
    <w:basedOn w:val="Nessuno"/>
    <w:rsid w:val="0082437F"/>
  </w:style>
  <w:style w:type="numbering" w:customStyle="1" w:styleId="Stileimportato1">
    <w:name w:val="Stile importato 1"/>
    <w:rsid w:val="0082437F"/>
    <w:pPr>
      <w:numPr>
        <w:numId w:val="1"/>
      </w:numPr>
    </w:pPr>
  </w:style>
  <w:style w:type="numbering" w:customStyle="1" w:styleId="Stileimportato2">
    <w:name w:val="Stile importato 2"/>
    <w:rsid w:val="0082437F"/>
    <w:pPr>
      <w:numPr>
        <w:numId w:val="3"/>
      </w:numPr>
    </w:pPr>
  </w:style>
  <w:style w:type="character" w:customStyle="1" w:styleId="Hyperlink1">
    <w:name w:val="Hyperlink.1"/>
    <w:basedOn w:val="Nessuno"/>
    <w:rsid w:val="0082437F"/>
    <w:rPr>
      <w:outline w:val="0"/>
      <w:color w:val="000000"/>
    </w:rPr>
  </w:style>
  <w:style w:type="numbering" w:customStyle="1" w:styleId="Puntielenco">
    <w:name w:val="Punti elenco"/>
    <w:rsid w:val="0082437F"/>
    <w:pPr>
      <w:numPr>
        <w:numId w:val="5"/>
      </w:numPr>
    </w:pPr>
  </w:style>
  <w:style w:type="character" w:customStyle="1" w:styleId="Hyperlink2">
    <w:name w:val="Hyperlink.2"/>
    <w:basedOn w:val="Nessuno"/>
    <w:rsid w:val="0082437F"/>
    <w:rPr>
      <w:outline w:val="0"/>
      <w:color w:val="0000FF"/>
      <w:u w:val="single" w:color="0000FF"/>
      <w:lang w:val="en-US"/>
    </w:rPr>
  </w:style>
  <w:style w:type="character" w:customStyle="1" w:styleId="Hyperlink3">
    <w:name w:val="Hyperlink.3"/>
    <w:basedOn w:val="Nessuno"/>
    <w:rsid w:val="0082437F"/>
    <w:rPr>
      <w:outline w:val="0"/>
      <w:color w:val="0000FF"/>
      <w:u w:val="single" w:color="0000FF"/>
      <w:lang w:val="it-IT"/>
    </w:rPr>
  </w:style>
  <w:style w:type="character" w:customStyle="1" w:styleId="Hyperlink4">
    <w:name w:val="Hyperlink.4"/>
    <w:basedOn w:val="Nessuno"/>
    <w:rsid w:val="0082437F"/>
    <w:rPr>
      <w:outline w:val="0"/>
      <w:color w:val="0000FF"/>
      <w:u w:val="single" w:color="0000FF"/>
    </w:rPr>
  </w:style>
  <w:style w:type="numbering" w:customStyle="1" w:styleId="Stileimportato3">
    <w:name w:val="Stile importato 3"/>
    <w:rsid w:val="0082437F"/>
    <w:pPr>
      <w:numPr>
        <w:numId w:val="7"/>
      </w:numPr>
    </w:pPr>
  </w:style>
  <w:style w:type="character" w:customStyle="1" w:styleId="Hyperlink5">
    <w:name w:val="Hyperlink.5"/>
    <w:basedOn w:val="Nessuno"/>
    <w:rsid w:val="0082437F"/>
    <w:rPr>
      <w:rFonts w:ascii="Times New Roman" w:eastAsia="Times New Roman" w:hAnsi="Times New Roman" w:cs="Times New Roman"/>
      <w:b/>
      <w:bCs/>
    </w:rPr>
  </w:style>
  <w:style w:type="character" w:customStyle="1" w:styleId="Hyperlink6">
    <w:name w:val="Hyperlink.6"/>
    <w:basedOn w:val="Nessuno"/>
    <w:rsid w:val="0082437F"/>
    <w:rPr>
      <w:rFonts w:ascii="Times New Roman" w:eastAsia="Times New Roman" w:hAnsi="Times New Roman" w:cs="Times New Roman"/>
      <w:b/>
      <w:bCs/>
      <w:u w:val="single"/>
    </w:rPr>
  </w:style>
  <w:style w:type="character" w:customStyle="1" w:styleId="Hyperlink7">
    <w:name w:val="Hyperlink.7"/>
    <w:basedOn w:val="Nessuno"/>
    <w:rsid w:val="0082437F"/>
    <w:rPr>
      <w:rFonts w:ascii="Times New Roman" w:eastAsia="Times New Roman" w:hAnsi="Times New Roman" w:cs="Times New Roman"/>
      <w:outline w:val="0"/>
      <w:color w:val="0000FF"/>
      <w:u w:val="single" w:color="0000FF"/>
      <w:shd w:val="nil"/>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omune.mirandola.mo.it/aree-tematiche/documenti-del-cittadino/documenti-di-anagrafe/resolveuid/97475599a10c407fb8616fb60029dfd7" TargetMode="External"/><Relationship Id="rId13" Type="http://schemas.openxmlformats.org/officeDocument/2006/relationships/hyperlink" Target="http://www.comune.mirandola.mo.it/aree-tematiche/documenti-del-cittadino/documenti-di-anagrafe/scissioni-o-riunioni-famigliari-allinterno-della-stessa-abitazione" TargetMode="External"/><Relationship Id="rId18" Type="http://schemas.openxmlformats.org/officeDocument/2006/relationships/hyperlink" Target="mailto:protocollo@pec.comune.nocera-inferiore.sa.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nterno.it/" TargetMode="External"/><Relationship Id="rId12" Type="http://schemas.openxmlformats.org/officeDocument/2006/relationships/hyperlink" Target="mailto:anagrafe@pec.comune.nocera-inferiore.sa.it" TargetMode="External"/><Relationship Id="rId17" Type="http://schemas.openxmlformats.org/officeDocument/2006/relationships/hyperlink" Target="mailto:anagrafe@pec.comune.nocera-inferiore.sa.it" TargetMode="External"/><Relationship Id="rId2" Type="http://schemas.openxmlformats.org/officeDocument/2006/relationships/styles" Target="styles.xml"/><Relationship Id="rId16" Type="http://schemas.openxmlformats.org/officeDocument/2006/relationships/hyperlink" Target="mailto:anagrafe@comune.nocera-inferiore.sa.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ocollo@pec.comune.nocera-inferiore.sa.it" TargetMode="External"/><Relationship Id="rId5" Type="http://schemas.openxmlformats.org/officeDocument/2006/relationships/footnotes" Target="footnotes.xml"/><Relationship Id="rId15" Type="http://schemas.openxmlformats.org/officeDocument/2006/relationships/hyperlink" Target="http://www.comune.re.it/retecivica/urp/retecivi.nsf/PESDocumentID/8651AACEEE709C37C1257A0600386E2E?opendocument&amp;FROM=Mrt1&amp;ES=-1" TargetMode="External"/><Relationship Id="rId10" Type="http://schemas.openxmlformats.org/officeDocument/2006/relationships/hyperlink" Target="mailto:anagrafe@pec.comune.nocera-inferiore.sa.i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une.mirandola.mo.it/il-comune/settori-servizi-e-uffici/affari-legali-e-istituzionali/servizio-segreteria-archivio-protocollo/ufficio-protocollo" TargetMode="External"/><Relationship Id="rId14" Type="http://schemas.openxmlformats.org/officeDocument/2006/relationships/hyperlink" Target="https://www.ilportaledellautomobilista.it/web/portale-automobilista/"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1532</Words>
  <Characters>8739</Characters>
  <Application>Microsoft Office Word</Application>
  <DocSecurity>0</DocSecurity>
  <Lines>72</Lines>
  <Paragraphs>20</Paragraphs>
  <ScaleCrop>false</ScaleCrop>
  <Company>Hewlett-Packard Company</Company>
  <LinksUpToDate>false</LinksUpToDate>
  <CharactersWithSpaces>10251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palmina.smaldone</cp:lastModifiedBy>
  <cp:revision>2</cp:revision>
  <dcterms:created xsi:type="dcterms:W3CDTF">2021-03-17T08:45:00Z</dcterms:created>
  <dcterms:modified xsi:type="dcterms:W3CDTF">2021-03-17T08:46:00Z</dcterms:modified>
</cp:coreProperties>
</file>